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CE52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ОБРАЗОВАНИЕ «КИЖИНГИНСКИЙ РАЙОН» РЕСПУБЛИКИ БУРЯТИЯ</w:t>
      </w:r>
    </w:p>
    <w:p w14:paraId="5200E60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45833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14:paraId="7D122D4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главы муниципального образования _________________________________________________________________</w:t>
      </w:r>
    </w:p>
    <w:p w14:paraId="4D95785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с. Кижинга                                                           от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31</w:t>
      </w:r>
      <w:r>
        <w:rPr>
          <w:rFonts w:ascii="Times New Roman" w:hAnsi="Times New Roman"/>
          <w:b/>
          <w:sz w:val="28"/>
          <w:szCs w:val="28"/>
        </w:rPr>
        <w:t xml:space="preserve">.03.2025 №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146</w:t>
      </w:r>
    </w:p>
    <w:p w14:paraId="4EBF779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AFA1CA8">
      <w:pPr>
        <w:spacing w:after="0" w:line="360" w:lineRule="auto"/>
        <w:jc w:val="center"/>
        <w:rPr>
          <w:rFonts w:ascii="Times New Roman" w:hAnsi="Times New Roman" w:eastAsia="Times New Roman"/>
          <w:b/>
          <w:bCs/>
          <w:sz w:val="21"/>
          <w:szCs w:val="21"/>
          <w:lang w:eastAsia="ru-RU"/>
        </w:rPr>
      </w:pPr>
    </w:p>
    <w:p w14:paraId="2A80B2E8">
      <w:pPr>
        <w:spacing w:after="0" w:line="360" w:lineRule="auto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bCs/>
          <w:sz w:val="16"/>
          <w:szCs w:val="16"/>
          <w:lang w:eastAsia="ru-RU"/>
        </w:rPr>
        <w:t xml:space="preserve">ОБ ОРГАНИЗАЦИИ ОБЕСПЕЧЕНИЯ НАДЕЖНОГО </w:t>
      </w:r>
    </w:p>
    <w:p w14:paraId="647EC079">
      <w:pPr>
        <w:spacing w:after="0" w:line="360" w:lineRule="auto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bCs/>
          <w:sz w:val="16"/>
          <w:szCs w:val="16"/>
          <w:lang w:eastAsia="ru-RU"/>
        </w:rPr>
        <w:t xml:space="preserve">ТЕПЛОСНАБЖЕНИЯ ПОТРЕБИТЕЛЕЙ НА ТЕРРИТОРИИ </w:t>
      </w:r>
    </w:p>
    <w:p w14:paraId="0B4354ED">
      <w:pPr>
        <w:spacing w:after="0" w:line="360" w:lineRule="auto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bCs/>
          <w:sz w:val="16"/>
          <w:szCs w:val="16"/>
          <w:lang w:eastAsia="ru-RU"/>
        </w:rPr>
        <w:t>МУНИЦИПАЛЬНОГО ОБРАЗОВАНИЯ «КИЖИНГИНСКИЙ РАЙОН»</w:t>
      </w:r>
    </w:p>
    <w:p w14:paraId="76907B16">
      <w:pPr>
        <w:spacing w:after="0" w:line="288" w:lineRule="auto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br w:type="textWrapping"/>
      </w:r>
    </w:p>
    <w:p w14:paraId="60001790">
      <w:pPr>
        <w:spacing w:after="0" w:line="288" w:lineRule="auto"/>
        <w:ind w:firstLine="547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t>В соответствии с Федеральным законом от 06.10.2003 N 131-ФЗ "Об общих принципах организации местного самоуправления в РФ", со статьей 6 Федерального закона от 29.12.2004 N 190-ФЗ "О теплоснабжении" и приказом  Министерства энергетики Российской Федерации от 13 ноября 2024 года N 2234 "Об утверждении правил обеспечения готовности к отопительному периоду", в целях обеспечения надежного теплоснабжения потребителей на территории администрации муниципального образования «Кижингинский район»:</w:t>
      </w:r>
    </w:p>
    <w:p w14:paraId="195614F5">
      <w:pPr>
        <w:spacing w:after="0" w:line="288" w:lineRule="auto"/>
        <w:ind w:firstLine="547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t>1. Утвердить прилагаемые:</w:t>
      </w:r>
    </w:p>
    <w:p w14:paraId="214D7D04">
      <w:pPr>
        <w:spacing w:after="0" w:line="288" w:lineRule="auto"/>
        <w:ind w:firstLine="547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t>- План  действий по ликвидации последствий аварийных ситуаций на системах теплоснабжения (Приложение 1);</w:t>
      </w:r>
    </w:p>
    <w:p w14:paraId="4C377D4F">
      <w:pPr>
        <w:spacing w:after="0" w:line="288" w:lineRule="auto"/>
        <w:ind w:firstLine="547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t>- Порядок мониторинга системы теплоснабжения (Приложение 2);</w:t>
      </w:r>
    </w:p>
    <w:p w14:paraId="0C2FE68A">
      <w:pPr>
        <w:spacing w:after="0" w:line="288" w:lineRule="auto"/>
        <w:ind w:firstLine="547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t>- Порядок 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организаций, а также органов местного самоуправления (Приложение 3).</w:t>
      </w:r>
    </w:p>
    <w:p w14:paraId="3A211B0B">
      <w:pPr>
        <w:spacing w:after="0" w:line="288" w:lineRule="auto"/>
        <w:ind w:firstLine="547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t>-Алгоритм действий оперативных служб района при получении сообщения о возникновении аварийных ситуаций на объектах электроснабжения. Порядок ввода резервных электростанций в эксплуатацию (Приложение 4).</w:t>
      </w:r>
    </w:p>
    <w:p w14:paraId="3E7D7777">
      <w:pPr>
        <w:spacing w:after="0" w:line="288" w:lineRule="auto"/>
        <w:ind w:firstLine="547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t>2. Контроль  за исполнением данного постановления возложить на председателя МКУ «Комитет по инфраструктуре» администрации муниципального образования «Кижингинский район» Е</w:t>
      </w:r>
      <w:r>
        <w:rPr>
          <w:rFonts w:hint="default" w:ascii="Times New Roman" w:hAnsi="Times New Roman" w:eastAsia="Times New Roman"/>
          <w:color w:val="000000"/>
          <w:sz w:val="21"/>
          <w:szCs w:val="21"/>
          <w:lang w:val="en-US" w:eastAsia="ru-RU"/>
        </w:rPr>
        <w:t>.</w:t>
      </w: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t>.А. Хантаева.</w:t>
      </w:r>
    </w:p>
    <w:p w14:paraId="2C6DACCC">
      <w:pPr>
        <w:spacing w:after="0" w:line="288" w:lineRule="auto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/>
          <w:color w:val="000000"/>
          <w:sz w:val="21"/>
          <w:szCs w:val="21"/>
          <w:lang w:eastAsia="ru-RU"/>
        </w:rPr>
        <w:br w:type="textWrapping"/>
      </w:r>
    </w:p>
    <w:p w14:paraId="47C34667">
      <w:pPr>
        <w:spacing w:after="0" w:line="288" w:lineRule="auto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</w:p>
    <w:p w14:paraId="671549C8">
      <w:pPr>
        <w:spacing w:after="0" w:line="288" w:lineRule="auto"/>
        <w:jc w:val="both"/>
        <w:rPr>
          <w:rFonts w:ascii="Times New Roman" w:hAnsi="Times New Roman" w:eastAsia="Times New Roman"/>
          <w:color w:val="000000"/>
          <w:sz w:val="21"/>
          <w:szCs w:val="21"/>
          <w:lang w:eastAsia="ru-RU"/>
        </w:rPr>
      </w:pPr>
    </w:p>
    <w:p w14:paraId="0A2303D2">
      <w:pPr>
        <w:spacing w:after="0" w:line="288" w:lineRule="auto"/>
        <w:jc w:val="both"/>
        <w:rPr>
          <w:rFonts w:ascii="Times New Roman" w:hAnsi="Times New Roman" w:eastAsia="Times New Roman"/>
          <w:sz w:val="21"/>
          <w:szCs w:val="21"/>
          <w:lang w:eastAsia="ru-RU"/>
        </w:rPr>
      </w:pPr>
      <w:r>
        <w:rPr>
          <w:rFonts w:ascii="Times New Roman" w:hAnsi="Times New Roman" w:eastAsia="Times New Roman"/>
          <w:sz w:val="21"/>
          <w:szCs w:val="21"/>
          <w:lang w:eastAsia="ru-RU"/>
        </w:rPr>
        <w:t xml:space="preserve">                          Глава администрации</w:t>
      </w:r>
    </w:p>
    <w:p w14:paraId="742DFD6E">
      <w:pPr>
        <w:spacing w:after="0" w:line="288" w:lineRule="auto"/>
        <w:jc w:val="center"/>
      </w:pPr>
      <w:r>
        <w:rPr>
          <w:rFonts w:ascii="Times New Roman" w:hAnsi="Times New Roman" w:eastAsia="Times New Roman"/>
          <w:sz w:val="21"/>
          <w:szCs w:val="21"/>
          <w:lang w:eastAsia="ru-RU"/>
        </w:rPr>
        <w:t>МО «Кижингинский район»                                       Лхасаранов Г.З.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2B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2025-03-31T08:39:20Z</dcterms:created>
  <dc:creator>User</dc:creator>
  <cp:lastModifiedBy>User</cp:lastModifiedBy>
  <dcterms:modified xsi:type="dcterms:W3CDTF">2025-03-31T08:39:48Z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547B43751D3549EB9EE787D3C4B96581_12</vt:lpwstr>
  </property>
</Properties>
</file>